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浙江省高等学校课程思政示范课程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 报 书</w:t>
      </w:r>
    </w:p>
    <w:p>
      <w:pPr>
        <w:tabs>
          <w:tab w:val="left" w:pos="1926"/>
        </w:tabs>
        <w:snapToGrid w:val="0"/>
        <w:spacing w:line="243" w:lineRule="atLeast"/>
        <w:jc w:val="left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spacing w:line="360" w:lineRule="auto"/>
        <w:rPr>
          <w:rFonts w:hint="eastAsia"/>
          <w:b/>
          <w:bCs/>
          <w:sz w:val="52"/>
          <w:szCs w:val="52"/>
        </w:rPr>
      </w:pP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课程名称：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hint="eastAsia" w:eastAsia="黑体"/>
          <w:sz w:val="32"/>
          <w:szCs w:val="36"/>
        </w:rPr>
        <w:t>课程类型：  □公共类</w:t>
      </w:r>
      <w:r>
        <w:rPr>
          <w:rFonts w:eastAsia="黑体"/>
          <w:sz w:val="32"/>
          <w:szCs w:val="36"/>
        </w:rPr>
        <w:t xml:space="preserve">  </w:t>
      </w:r>
      <w:r>
        <w:rPr>
          <w:rFonts w:hint="eastAsia" w:eastAsia="黑体"/>
          <w:sz w:val="32"/>
          <w:szCs w:val="36"/>
          <w:lang w:eastAsia="zh-CN"/>
        </w:rPr>
        <w:t>□</w:t>
      </w:r>
      <w:r>
        <w:rPr>
          <w:rFonts w:hint="eastAsia" w:eastAsia="黑体"/>
          <w:sz w:val="32"/>
          <w:szCs w:val="36"/>
        </w:rPr>
        <w:t>专业类</w:t>
      </w:r>
      <w:r>
        <w:rPr>
          <w:rFonts w:eastAsia="黑体"/>
          <w:sz w:val="32"/>
          <w:szCs w:val="36"/>
        </w:rPr>
        <w:t xml:space="preserve">  </w:t>
      </w:r>
      <w:r>
        <w:rPr>
          <w:rFonts w:hint="eastAsia" w:eastAsia="黑体"/>
          <w:sz w:val="32"/>
          <w:szCs w:val="36"/>
          <w:lang w:eastAsia="zh-CN"/>
        </w:rPr>
        <w:t>□</w:t>
      </w:r>
      <w:r>
        <w:rPr>
          <w:rFonts w:hint="eastAsia" w:eastAsia="黑体"/>
          <w:sz w:val="32"/>
          <w:szCs w:val="36"/>
        </w:rPr>
        <w:t xml:space="preserve">实践类 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授课教师（课程负责人）：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联系电话：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hint="eastAsia" w:eastAsia="黑体"/>
          <w:sz w:val="32"/>
          <w:szCs w:val="36"/>
        </w:rPr>
        <w:t>电子邮箱：</w:t>
      </w:r>
    </w:p>
    <w:p>
      <w:pPr>
        <w:spacing w:line="360" w:lineRule="auto"/>
        <w:ind w:right="28" w:firstLine="1280" w:firstLineChars="400"/>
        <w:rPr>
          <w:rFonts w:eastAsia="黑体"/>
          <w:sz w:val="32"/>
          <w:szCs w:val="36"/>
        </w:rPr>
      </w:pPr>
      <w:r>
        <w:rPr>
          <w:rFonts w:eastAsia="黑体"/>
          <w:sz w:val="32"/>
          <w:szCs w:val="36"/>
        </w:rPr>
        <w:t>申报学校：</w:t>
      </w:r>
    </w:p>
    <w:p>
      <w:pPr>
        <w:spacing w:line="360" w:lineRule="auto"/>
        <w:ind w:right="28" w:firstLine="1280" w:firstLineChars="400"/>
        <w:rPr>
          <w:rFonts w:eastAsia="仿宋_GB2312"/>
          <w:sz w:val="32"/>
          <w:szCs w:val="36"/>
          <w:u w:val="single"/>
        </w:rPr>
      </w:pPr>
      <w:r>
        <w:rPr>
          <w:rFonts w:eastAsia="黑体"/>
          <w:sz w:val="32"/>
          <w:szCs w:val="36"/>
        </w:rPr>
        <w:t>填表日期：</w:t>
      </w:r>
    </w:p>
    <w:p>
      <w:pPr>
        <w:snapToGrid w:val="0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eastAsia="楷体_GB2312"/>
          <w:sz w:val="32"/>
        </w:rPr>
      </w:pPr>
      <w:r>
        <w:rPr>
          <w:rFonts w:eastAsia="黑体"/>
          <w:sz w:val="32"/>
          <w:szCs w:val="32"/>
        </w:rPr>
        <w:t>2021年</w:t>
      </w:r>
      <w:r>
        <w:rPr>
          <w:rFonts w:hint="eastAsia" w:eastAsia="黑体"/>
          <w:sz w:val="32"/>
          <w:szCs w:val="32"/>
        </w:rPr>
        <w:t>4</w:t>
      </w:r>
      <w:r>
        <w:rPr>
          <w:rFonts w:eastAsia="黑体"/>
          <w:sz w:val="32"/>
          <w:szCs w:val="32"/>
        </w:rPr>
        <w:t>月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rPr>
          <w:rFonts w:ascii="宋体" w:hAnsi="宋体"/>
          <w:kern w:val="0"/>
          <w:sz w:val="36"/>
          <w:szCs w:val="36"/>
        </w:rPr>
      </w:pPr>
      <w:r>
        <w:rPr>
          <w:rFonts w:hint="eastAsia" w:hAnsi="宋体" w:eastAsia="黑体"/>
          <w:b/>
          <w:bCs/>
          <w:kern w:val="0"/>
          <w:sz w:val="36"/>
          <w:szCs w:val="36"/>
        </w:rPr>
        <w:t>填</w:t>
      </w:r>
      <w:r>
        <w:rPr>
          <w:rFonts w:hint="eastAsia" w:ascii="宋体" w:hAnsi="宋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kern w:val="0"/>
          <w:sz w:val="36"/>
          <w:szCs w:val="36"/>
        </w:rPr>
        <w:t>写</w:t>
      </w:r>
      <w:r>
        <w:rPr>
          <w:rFonts w:hint="eastAsia" w:ascii="宋体" w:hAnsi="宋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kern w:val="0"/>
          <w:sz w:val="36"/>
          <w:szCs w:val="36"/>
        </w:rPr>
        <w:t>说</w:t>
      </w:r>
      <w:r>
        <w:rPr>
          <w:rFonts w:hint="eastAsia" w:ascii="宋体" w:hAnsi="宋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kern w:val="0"/>
          <w:sz w:val="36"/>
          <w:szCs w:val="36"/>
        </w:rPr>
        <w:t>明</w:t>
      </w:r>
    </w:p>
    <w:p>
      <w:pPr>
        <w:widowControl/>
        <w:spacing w:line="520" w:lineRule="exact"/>
        <w:ind w:firstLine="482" w:firstLineChars="200"/>
        <w:rPr>
          <w:rFonts w:ascii="宋体" w:hAnsi="宋体"/>
          <w:b/>
          <w:kern w:val="0"/>
          <w:sz w:val="24"/>
        </w:rPr>
      </w:pPr>
    </w:p>
    <w:p>
      <w:pPr>
        <w:widowControl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>
      <w:pPr>
        <w:widowControl/>
        <w:ind w:firstLine="640" w:firstLineChars="2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sz w:val="32"/>
          <w:szCs w:val="32"/>
        </w:rPr>
        <w:t>1.申报课程名称、授课教师（含课程负责人）须与教务系统中已完成的学期一致，并须截图上传教务系统中课程开设信息（线上课程可提供开设平台链接及截图）。</w:t>
      </w:r>
      <w:r>
        <w:rPr>
          <w:rFonts w:eastAsia="仿宋_GB2312"/>
          <w:kern w:val="0"/>
          <w:sz w:val="28"/>
          <w:szCs w:val="28"/>
        </w:rPr>
        <w:t xml:space="preserve"> </w:t>
      </w:r>
      <w:bookmarkStart w:id="0" w:name="_GoBack"/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2.课程负责人限一人，为该课程的主讲教师，并在课程建设中承担实质性工作。本课程所有成员可共同参与课程思</w:t>
      </w:r>
      <w:bookmarkEnd w:id="0"/>
      <w:r>
        <w:rPr>
          <w:rFonts w:eastAsia="仿宋_GB2312"/>
          <w:sz w:val="32"/>
          <w:szCs w:val="32"/>
        </w:rPr>
        <w:t>政建设，按承担项目工作的内容先后排序，团队主要成员不多于5人（含课程负责人）。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4.“学科门类/专业大类代码”和“一级学科/专业类代码”请规范填写。没有对应学科专业的课程，请分别填写填“00”和“0000”。</w:t>
      </w:r>
    </w:p>
    <w:p>
      <w:pPr>
        <w:widowControl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5.申报书各项内容应认真填写，表述准确，实事求是。填不下的可自行加页。</w:t>
      </w:r>
    </w:p>
    <w:p>
      <w:pPr>
        <w:widowControl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autoSpaceDE w:val="0"/>
        <w:autoSpaceDN w:val="0"/>
        <w:adjustRightInd w:val="0"/>
        <w:jc w:val="left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</w:rPr>
        <w:t xml:space="preserve"> 1.基本情况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639"/>
        <w:gridCol w:w="4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633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课程编码+选课编码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（教务系统中的编码）</w:t>
            </w:r>
          </w:p>
        </w:tc>
        <w:tc>
          <w:tcPr>
            <w:tcW w:w="6338" w:type="dxa"/>
            <w:gridSpan w:val="2"/>
            <w:noWrap w:val="0"/>
            <w:vAlign w:val="top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线上课程可不填</w:t>
            </w:r>
            <w:r>
              <w:rPr>
                <w:rFonts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所属学科门类/专业大类代码</w:t>
            </w:r>
          </w:p>
        </w:tc>
        <w:tc>
          <w:tcPr>
            <w:tcW w:w="6338" w:type="dxa"/>
            <w:gridSpan w:val="2"/>
            <w:noWrap w:val="0"/>
            <w:vAlign w:val="top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一级学科/专业类代码</w:t>
            </w:r>
          </w:p>
        </w:tc>
        <w:tc>
          <w:tcPr>
            <w:tcW w:w="6338" w:type="dxa"/>
            <w:gridSpan w:val="2"/>
            <w:noWrap w:val="0"/>
            <w:vAlign w:val="top"/>
          </w:tcPr>
          <w:p>
            <w:pPr>
              <w:spacing w:line="3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633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公共类：  □ 公共课/通识教育课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专业类：  □ 专业基础课  □专业必修课  □专业选修课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实践类：  □ 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63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课程形式</w:t>
            </w:r>
          </w:p>
        </w:tc>
        <w:tc>
          <w:tcPr>
            <w:tcW w:w="1639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 本科  </w:t>
            </w:r>
          </w:p>
        </w:tc>
        <w:tc>
          <w:tcPr>
            <w:tcW w:w="4699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□线上课程 □线下课程 □线上线下混合式课程 □社会实践课程 □虚拟仿真课程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continue"/>
            <w:noWrap w:val="0"/>
            <w:vAlign w:val="center"/>
          </w:tcPr>
          <w:p>
            <w:pPr>
              <w:jc w:val="left"/>
            </w:pPr>
          </w:p>
        </w:tc>
        <w:tc>
          <w:tcPr>
            <w:tcW w:w="1639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 高职高专</w:t>
            </w:r>
          </w:p>
        </w:tc>
        <w:tc>
          <w:tcPr>
            <w:tcW w:w="4699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□在线开放课程    □线下课程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面向专业、年级</w:t>
            </w:r>
          </w:p>
        </w:tc>
        <w:tc>
          <w:tcPr>
            <w:tcW w:w="6338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主要教材</w:t>
            </w:r>
          </w:p>
        </w:tc>
        <w:tc>
          <w:tcPr>
            <w:tcW w:w="6338" w:type="dxa"/>
            <w:gridSpan w:val="2"/>
            <w:noWrap w:val="0"/>
            <w:vAlign w:val="top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书名、书号、作者、出版社、出版时间（上传封面及版权页）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（非必填项）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授课学分/学时</w:t>
            </w:r>
          </w:p>
        </w:tc>
        <w:tc>
          <w:tcPr>
            <w:tcW w:w="633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□学时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学时   □学分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最近两期学生总人数</w:t>
            </w:r>
          </w:p>
        </w:tc>
        <w:tc>
          <w:tcPr>
            <w:tcW w:w="6338" w:type="dxa"/>
            <w:gridSpan w:val="2"/>
            <w:noWrap w:val="0"/>
            <w:vAlign w:val="top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最近两期开课时间</w:t>
            </w:r>
          </w:p>
        </w:tc>
        <w:tc>
          <w:tcPr>
            <w:tcW w:w="633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44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33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244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课程链接（注：本科线上课程和高职在线开放课程填写）</w:t>
            </w:r>
          </w:p>
        </w:tc>
        <w:tc>
          <w:tcPr>
            <w:tcW w:w="6338" w:type="dxa"/>
            <w:gridSpan w:val="2"/>
            <w:noWrap w:val="0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eastAsia="仿宋_GB2312"/>
          <w:sz w:val="22"/>
        </w:rPr>
      </w:pPr>
      <w:r>
        <w:rPr>
          <w:rFonts w:eastAsia="仿宋_GB2312"/>
          <w:sz w:val="22"/>
        </w:rPr>
        <w:t>注：（教务系统截图须至少包含课程编码、选课编码、开课时间、授课教师姓名等信息</w:t>
      </w:r>
      <w:r>
        <w:rPr>
          <w:rFonts w:hint="eastAsia" w:eastAsia="仿宋_GB2312"/>
          <w:sz w:val="22"/>
        </w:rPr>
        <w:t>，线上课程可提供开设平台链接及截图</w:t>
      </w:r>
      <w:r>
        <w:rPr>
          <w:rFonts w:eastAsia="仿宋_GB2312"/>
          <w:sz w:val="22"/>
        </w:rPr>
        <w:t>）</w:t>
      </w:r>
    </w:p>
    <w:p>
      <w:pPr>
        <w:autoSpaceDE w:val="0"/>
        <w:autoSpaceDN w:val="0"/>
        <w:adjustRightInd w:val="0"/>
        <w:ind w:firstLine="281" w:firstLineChars="100"/>
        <w:jc w:val="left"/>
        <w:rPr>
          <w:rFonts w:hint="eastAsia"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2.</w:t>
      </w:r>
      <w:r>
        <w:rPr>
          <w:rFonts w:ascii="仿宋_GB2312" w:hAnsi="仿宋_GB2312" w:eastAsia="仿宋_GB2312" w:cs="仿宋_GB2312"/>
          <w:b/>
          <w:bCs/>
          <w:sz w:val="28"/>
        </w:rPr>
        <w:t>授课教师（教学团队）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892"/>
        <w:gridCol w:w="845"/>
        <w:gridCol w:w="1534"/>
        <w:gridCol w:w="1241"/>
        <w:gridCol w:w="1225"/>
        <w:gridCol w:w="570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  <w:jc w:val="center"/>
        </w:trPr>
        <w:tc>
          <w:tcPr>
            <w:tcW w:w="8508" w:type="dxa"/>
            <w:gridSpan w:val="9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（序号1为课程负责人，课程负责人及团队其他主要成员总人数限5人之内）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</w:t>
            </w:r>
            <w:r>
              <w:rPr>
                <w:rFonts w:hint="eastAsia" w:eastAsia="仿宋_GB2312"/>
                <w:sz w:val="24"/>
              </w:rPr>
              <w:t>职称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教学任务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92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84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534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122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  <w:tc>
          <w:tcPr>
            <w:tcW w:w="570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授课教师（课程负责人）教学情况（300字以内）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Fonts w:eastAsia="楷体"/>
                <w:sz w:val="24"/>
              </w:rPr>
            </w:pPr>
            <w:r>
              <w:rPr>
                <w:rFonts w:eastAsia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eastAsia="楷体"/>
                <w:sz w:val="24"/>
              </w:rPr>
            </w:pPr>
          </w:p>
          <w:p>
            <w:pPr>
              <w:spacing w:line="340" w:lineRule="atLeast"/>
              <w:rPr>
                <w:rFonts w:eastAsia="楷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3.课程思政建设基础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500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字以内）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85" w:type="dxa"/>
            <w:noWrap w:val="0"/>
            <w:vAlign w:val="center"/>
          </w:tcPr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开展课程思政教学以来，面向学生的届数、课程建设成果、课程思政工作开展情况等</w:t>
            </w: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480" w:lineRule="auto"/>
        <w:ind w:right="-693" w:rightChars="-330" w:firstLine="281" w:firstLineChars="100"/>
        <w:rPr>
          <w:rFonts w:ascii="宋体" w:hAnsi="宋体" w:eastAsia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4.课程思政育人目标、主要融入点和教学方法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各500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字以内）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23"/>
        <w:gridCol w:w="2224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4.1课程思政育人目标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准确理解和把握课程思政建设的目标要求和内容重点，</w:t>
            </w:r>
            <w:r>
              <w:rPr>
                <w:rFonts w:eastAsia="仿宋_GB2312"/>
                <w:sz w:val="24"/>
              </w:rPr>
              <w:t>结合本校办学定位、学生情况、专业人才培养要求，</w:t>
            </w:r>
            <w:r>
              <w:rPr>
                <w:rFonts w:hint="eastAsia" w:eastAsia="仿宋_GB2312"/>
                <w:sz w:val="24"/>
              </w:rPr>
              <w:t>简要</w:t>
            </w:r>
            <w:r>
              <w:rPr>
                <w:rFonts w:eastAsia="仿宋_GB2312"/>
                <w:sz w:val="24"/>
              </w:rPr>
              <w:t>描述学习本课程后应该达到的知识、能力、素质目标</w:t>
            </w:r>
            <w:r>
              <w:rPr>
                <w:rFonts w:hint="eastAsia" w:eastAsia="仿宋_GB2312"/>
                <w:sz w:val="24"/>
              </w:rPr>
              <w:t>，重点描述素质或价值塑造目标</w:t>
            </w:r>
            <w:r>
              <w:rPr>
                <w:rFonts w:eastAsia="仿宋_GB2312"/>
                <w:sz w:val="24"/>
              </w:rPr>
              <w:t>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4.2</w:t>
            </w:r>
            <w:r>
              <w:rPr>
                <w:rFonts w:hint="eastAsia" w:eastAsia="仿宋_GB2312"/>
                <w:sz w:val="24"/>
              </w:rPr>
              <w:t>课程思政主要融入点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（即将育人内容与专业知识技能教育内容有机融合情况，简要描述该课程的育人元素及其在课程教学中的切入点和实施路径）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592" w:type="dxa"/>
            <w:gridSpan w:val="4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4.3教学内容概述、课程思政育人目标、教学方法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3223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教学内容概述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课程思政育人目标</w:t>
            </w:r>
          </w:p>
        </w:tc>
        <w:tc>
          <w:tcPr>
            <w:tcW w:w="229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...</w:t>
            </w:r>
          </w:p>
        </w:tc>
        <w:tc>
          <w:tcPr>
            <w:tcW w:w="3223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24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97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592" w:type="dxa"/>
            <w:gridSpan w:val="4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4.4 </w:t>
            </w:r>
            <w:r>
              <w:rPr>
                <w:rFonts w:hint="eastAsia" w:eastAsia="仿宋_GB2312"/>
                <w:b/>
                <w:bCs/>
                <w:sz w:val="24"/>
                <w:szCs w:val="24"/>
              </w:rPr>
              <w:t>课程思政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>教学（课堂或实践）实录视频</w:t>
            </w:r>
            <w:r>
              <w:rPr>
                <w:rFonts w:hint="eastAsia" w:eastAsia="仿宋_GB2312"/>
                <w:b/>
                <w:bCs/>
                <w:sz w:val="24"/>
                <w:szCs w:val="24"/>
              </w:rPr>
              <w:t>（线上课程可不提供）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592" w:type="dxa"/>
            <w:gridSpan w:val="4"/>
            <w:noWrap w:val="0"/>
            <w:vAlign w:val="top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。）</w:t>
            </w:r>
          </w:p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仿宋_GB2312"/>
          <w:b/>
          <w:bCs/>
          <w:sz w:val="24"/>
        </w:rPr>
      </w:pPr>
      <w:r>
        <w:rPr>
          <w:rFonts w:hint="eastAsia" w:ascii="Times New Roman" w:hAnsi="Times New Roman" w:eastAsia="仿宋_GB2312"/>
          <w:b/>
          <w:bCs/>
          <w:sz w:val="24"/>
        </w:rPr>
        <w:t>（注：4.1-4.4涉及</w:t>
      </w:r>
      <w:r>
        <w:rPr>
          <w:rFonts w:ascii="Times New Roman" w:hAnsi="Times New Roman" w:eastAsia="仿宋_GB2312"/>
          <w:b/>
          <w:bCs/>
          <w:sz w:val="24"/>
        </w:rPr>
        <w:t>材料均可能在网上公开，请严格审查，确保不违反有关法律</w:t>
      </w:r>
    </w:p>
    <w:p>
      <w:pPr>
        <w:pStyle w:val="4"/>
        <w:spacing w:line="340" w:lineRule="atLeast"/>
        <w:ind w:firstLine="0" w:firstLineChars="0"/>
        <w:rPr>
          <w:rFonts w:hint="eastAsia" w:ascii="仿宋_GB2312" w:hAnsi="仿宋_GB2312" w:eastAsia="仿宋_GB2312" w:cs="仿宋_GB2312"/>
          <w:b/>
          <w:bCs/>
          <w:sz w:val="28"/>
        </w:rPr>
      </w:pPr>
      <w:r>
        <w:rPr>
          <w:rFonts w:ascii="Times New Roman" w:hAnsi="Times New Roman" w:eastAsia="仿宋_GB2312"/>
          <w:b/>
          <w:bCs/>
          <w:sz w:val="24"/>
        </w:rPr>
        <w:t>及保密规定。</w:t>
      </w:r>
    </w:p>
    <w:p>
      <w:pPr>
        <w:pStyle w:val="4"/>
        <w:spacing w:line="340" w:lineRule="atLeast"/>
        <w:ind w:firstLine="281" w:firstLineChars="100"/>
        <w:rPr>
          <w:rFonts w:hint="eastAsia" w:ascii="仿宋_GB2312" w:hAnsi="仿宋_GB2312" w:eastAsia="仿宋_GB2312" w:cs="仿宋_GB2312"/>
          <w:b/>
          <w:bCs/>
          <w:sz w:val="28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5.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特色与创新（</w:t>
      </w: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500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字以内）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5" w:type="dxa"/>
            <w:noWrap w:val="0"/>
            <w:vAlign w:val="top"/>
          </w:tcPr>
          <w:p>
            <w:pPr>
              <w:spacing w:line="3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（概述本</w:t>
            </w:r>
            <w:r>
              <w:rPr>
                <w:rFonts w:hint="eastAsia" w:eastAsia="仿宋_GB2312"/>
                <w:sz w:val="24"/>
              </w:rPr>
              <w:t>课程在课程思政建设中的</w:t>
            </w:r>
            <w:r>
              <w:rPr>
                <w:rFonts w:eastAsia="仿宋_GB2312"/>
                <w:sz w:val="24"/>
              </w:rPr>
              <w:t>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6.建设规划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500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字以内）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  <w:noWrap w:val="0"/>
            <w:vAlign w:val="top"/>
          </w:tcPr>
          <w:p>
            <w:pPr>
              <w:spacing w:before="62" w:beforeLines="2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在立项建设期内的规划（包括建设目标、建设机制、创新举措、预期成果等）</w:t>
            </w: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hint="eastAsia" w:ascii="仿宋_GB2312" w:hAnsi="仿宋_GB2312" w:eastAsia="仿宋_GB2312" w:cs="仿宋_GB2312"/>
          <w:b/>
          <w:bCs/>
          <w:sz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</w:rPr>
        <w:t>7.</w:t>
      </w:r>
      <w:r>
        <w:rPr>
          <w:rFonts w:ascii="仿宋_GB2312" w:hAnsi="仿宋_GB2312" w:eastAsia="仿宋_GB2312" w:cs="仿宋_GB2312"/>
          <w:b/>
          <w:bCs/>
          <w:sz w:val="28"/>
        </w:rPr>
        <w:t>课程负责人承诺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8812" w:type="dxa"/>
            <w:noWrap w:val="0"/>
            <w:vAlign w:val="top"/>
          </w:tcPr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本人已认真填写并检查以上材料，保证内容真实有效，保证课程资源知识产权清晰、无侵权使用的情况，课程资源内容不存在思想性、科学性和规范性问题。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eastAsia="仿宋_GB2312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</w:tbl>
    <w:p>
      <w:pPr>
        <w:rPr>
          <w:rFonts w:hint="eastAsia"/>
        </w:rPr>
      </w:pPr>
    </w:p>
    <w:p>
      <w:pPr>
        <w:pStyle w:val="4"/>
        <w:spacing w:line="340" w:lineRule="atLeast"/>
        <w:ind w:firstLine="281" w:firstLineChars="100"/>
        <w:rPr>
          <w:rFonts w:ascii="仿宋_GB2312" w:hAnsi="仿宋_GB2312" w:eastAsia="仿宋_GB2312" w:cs="仿宋_GB2312"/>
          <w:b/>
          <w:bCs/>
          <w:sz w:val="28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8.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学校教指委或</w:t>
      </w: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课程思政指导委员会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评价意见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63" w:type="dxa"/>
            <w:noWrap w:val="0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负责人（签字）：</w:t>
            </w:r>
          </w:p>
          <w:p>
            <w:pPr>
              <w:pStyle w:val="4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281" w:firstLineChars="100"/>
        <w:rPr>
          <w:rFonts w:hint="eastAsia" w:ascii="仿宋_GB2312" w:hAnsi="仿宋_GB2312" w:eastAsia="仿宋_GB2312" w:cs="仿宋_GB2312"/>
          <w:b/>
          <w:bCs/>
          <w:sz w:val="28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9.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学校审查意见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noWrap w:val="0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政治立场坚定，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学校党委（盖章）</w:t>
            </w:r>
          </w:p>
          <w:p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281" w:firstLineChars="100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10.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申报学校承诺</w:t>
      </w: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及推荐</w:t>
      </w:r>
      <w:r>
        <w:rPr>
          <w:rFonts w:ascii="仿宋_GB2312" w:hAnsi="仿宋_GB2312" w:eastAsia="仿宋_GB2312" w:cs="仿宋_GB2312"/>
          <w:b/>
          <w:bCs/>
          <w:sz w:val="28"/>
          <w:szCs w:val="24"/>
        </w:rPr>
        <w:t>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该课程如果被认定为“省级</w:t>
            </w:r>
            <w:r>
              <w:rPr>
                <w:rFonts w:hint="eastAsia" w:eastAsia="仿宋_GB2312"/>
                <w:sz w:val="24"/>
              </w:rPr>
              <w:t>课程思政示范</w:t>
            </w:r>
            <w:r>
              <w:rPr>
                <w:rFonts w:eastAsia="仿宋_GB2312"/>
                <w:sz w:val="24"/>
              </w:rPr>
              <w:t>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eastAsia="仿宋_GB2312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eastAsia="仿宋_GB2312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eastAsia="仿宋_GB2312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46BB5"/>
    <w:rsid w:val="1D762870"/>
    <w:rsid w:val="61E4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2021-04-12T07:14:00Z</dcterms:created>
  <dc:creator>路旁茶餐厅</dc:creator>
  <cp:lastModifiedBy>路旁茶餐厅</cp:lastModifiedBy>
  <dcterms:modified xsi:type="dcterms:W3CDTF">2021-04-12T07:39:50Z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E678EADF6D6C4F6584335082ED46AA31</vt:lpwstr>
  </property>
</Properties>
</file>